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lang w:val="en-CA"/>
        </w:rPr>
      </w:pPr>
      <w:r>
        <w:rPr>
          <w:lang w:val="en-CA"/>
        </w:rPr>
        <w:t>Handling and Curing the Portuguese Pizza Oven.</w:t>
      </w:r>
    </w:p>
    <w:p>
      <w:pPr>
        <w:pStyle w:val="style0"/>
        <w:rPr>
          <w:lang w:val="en-CA"/>
        </w:rPr>
      </w:pPr>
      <w:r>
        <w:rPr>
          <w:lang w:val="en-CA"/>
        </w:rPr>
      </w:r>
    </w:p>
    <w:p>
      <w:pPr>
        <w:pStyle w:val="style0"/>
        <w:rPr>
          <w:lang w:val="en-CA"/>
        </w:rPr>
      </w:pPr>
      <w:r>
        <w:rPr>
          <w:lang w:val="en-CA"/>
        </w:rPr>
        <w:t>Many thanks for your purchase of a Portuguese pizza oven, we hope it will become an asset to your outdoor cooking!</w:t>
      </w:r>
    </w:p>
    <w:p>
      <w:pPr>
        <w:pStyle w:val="style0"/>
        <w:rPr>
          <w:lang w:val="en-CA"/>
        </w:rPr>
      </w:pPr>
      <w:r>
        <w:rPr>
          <w:lang w:val="en-CA"/>
        </w:rPr>
      </w:r>
    </w:p>
    <w:p>
      <w:pPr>
        <w:pStyle w:val="style0"/>
        <w:rPr>
          <w:lang w:val="en-CA"/>
        </w:rPr>
      </w:pPr>
      <w:r>
        <w:rPr>
          <w:lang w:val="en-CA"/>
        </w:rPr>
        <w:t>Whether your oven is made from bricks or clay there are a few points to consider before you start using it:</w:t>
      </w:r>
    </w:p>
    <w:p>
      <w:pPr>
        <w:pStyle w:val="style0"/>
        <w:rPr>
          <w:lang w:val="en-CA"/>
        </w:rPr>
      </w:pPr>
      <w:r>
        <w:rPr>
          <w:lang w:val="en-CA"/>
        </w:rPr>
      </w:r>
    </w:p>
    <w:p>
      <w:pPr>
        <w:pStyle w:val="style44"/>
        <w:numPr>
          <w:ilvl w:val="0"/>
          <w:numId w:val="1"/>
        </w:numPr>
        <w:rPr>
          <w:lang w:val="en-CA"/>
        </w:rPr>
      </w:pPr>
      <w:r>
        <w:rPr>
          <w:lang w:val="en-CA"/>
        </w:rPr>
        <w:t>Handling the oven.</w:t>
      </w:r>
    </w:p>
    <w:p>
      <w:pPr>
        <w:pStyle w:val="style0"/>
        <w:rPr>
          <w:lang w:val="en-CA"/>
        </w:rPr>
      </w:pPr>
      <w:r>
        <w:rPr>
          <w:lang w:val="en-CA"/>
        </w:rPr>
        <w:t>The oven arrives in a freight truck. If the driver is using a tailgate / liftgate to unload the oven from the truck onto the ground please do not stand on, under, or near the liftgate, let the driver handle it.</w:t>
      </w:r>
    </w:p>
    <w:p>
      <w:pPr>
        <w:pStyle w:val="style0"/>
        <w:rPr>
          <w:u w:val="single"/>
          <w:lang w:val="en-CA"/>
        </w:rPr>
      </w:pPr>
      <w:r>
        <w:rPr>
          <w:lang w:val="en-CA"/>
        </w:rPr>
        <w:t xml:space="preserve">The oven comes in a wooden crate. To remove the oven from the crate please cut the walls of the crate with </w:t>
      </w:r>
      <w:r>
        <w:rPr>
          <w:lang w:val="en-CA"/>
        </w:rPr>
        <w:t xml:space="preserve">a </w:t>
      </w:r>
      <w:r>
        <w:rPr>
          <w:lang w:val="en-CA"/>
        </w:rPr>
        <w:t xml:space="preserve">regular handsaw and / </w:t>
      </w:r>
      <w:r>
        <w:rPr>
          <w:lang w:val="en-CA"/>
        </w:rPr>
        <w:t>or</w:t>
      </w:r>
      <w:r>
        <w:rPr>
          <w:lang w:val="en-CA"/>
        </w:rPr>
        <w:t xml:space="preserve"> break with a hammer. Once the walls and top </w:t>
      </w:r>
      <w:r>
        <w:rPr>
          <w:lang w:val="en-CA"/>
        </w:rPr>
        <w:t xml:space="preserve">of the crate </w:t>
      </w:r>
      <w:r>
        <w:rPr>
          <w:lang w:val="en-CA"/>
        </w:rPr>
        <w:t xml:space="preserve">are removed the oven is ready to be lifted. The oven can be lifted using the 4 lifting eyes located on the 4 corners of the base of the oven. You can connect straps or chains to these eyes and lift the oven with an engine hoist, forklift, skid steer, gantry crane, bobcat etc. </w:t>
      </w:r>
      <w:r>
        <w:rPr>
          <w:u w:val="single"/>
          <w:lang w:val="en-CA"/>
        </w:rPr>
        <w:t xml:space="preserve">Please make sure to use all 4 eyes, the oven cannot be lifted by just 2 or 3! </w:t>
      </w:r>
      <w:r>
        <w:rPr>
          <w:u w:val="single"/>
          <w:lang w:val="en-CA"/>
        </w:rPr>
        <w:t>The weight must be equally distributed among the corners: a</w:t>
      </w:r>
      <w:r>
        <w:rPr>
          <w:u w:val="single"/>
          <w:lang w:val="en-CA"/>
        </w:rPr>
        <w:t xml:space="preserve">ll </w:t>
      </w:r>
      <w:r>
        <w:rPr>
          <w:u w:val="single"/>
          <w:lang w:val="en-CA"/>
        </w:rPr>
        <w:t xml:space="preserve">4 </w:t>
      </w:r>
      <w:r>
        <w:rPr>
          <w:u w:val="single"/>
          <w:lang w:val="en-CA"/>
        </w:rPr>
        <w:t>straps / chains must be tight!</w:t>
      </w:r>
      <w:r>
        <w:rPr>
          <w:lang w:val="en-CA"/>
        </w:rPr>
        <w:t xml:space="preserve">  </w:t>
      </w:r>
      <w:r>
        <w:rPr>
          <w:lang w:val="en-CA"/>
        </w:rPr>
        <w:t xml:space="preserve">If you are using chains wrap the oven in a blanket to avoid scratching the dome. </w:t>
      </w:r>
      <w:r>
        <w:rPr>
          <w:lang w:val="en-CA"/>
        </w:rPr>
        <w:t xml:space="preserve">Of course please </w:t>
      </w:r>
      <w:r>
        <w:rPr>
          <w:lang w:val="en-CA"/>
        </w:rPr>
        <w:t>make sure</w:t>
      </w:r>
      <w:r>
        <w:rPr>
          <w:lang w:val="en-CA"/>
        </w:rPr>
        <w:t xml:space="preserve"> to use only equipment rated for sufficient weight including hooks, shackles, chains, straps, hoists, etc. </w:t>
      </w:r>
      <w:r>
        <w:rPr>
          <w:u w:val="single"/>
          <w:lang w:val="en-CA"/>
        </w:rPr>
        <w:t xml:space="preserve">When the oven is being lifted, lowered down, or is just hanging up in the air do not stand on, under, or near it! </w:t>
      </w:r>
      <w:r>
        <w:rPr>
          <w:u w:val="single"/>
          <w:lang w:val="en-CA"/>
        </w:rPr>
        <w:t>Consult</w:t>
      </w:r>
      <w:r>
        <w:rPr>
          <w:u w:val="single"/>
          <w:lang w:val="en-CA"/>
        </w:rPr>
        <w:t xml:space="preserve"> applicable local regulation for overhead lifting.</w:t>
      </w:r>
    </w:p>
    <w:p>
      <w:pPr>
        <w:pStyle w:val="style0"/>
        <w:rPr>
          <w:lang w:val="en-CA"/>
        </w:rPr>
      </w:pPr>
      <w:r>
        <w:rPr>
          <w:lang w:val="en-CA"/>
        </w:rPr>
      </w:r>
    </w:p>
    <w:p>
      <w:pPr>
        <w:pStyle w:val="style44"/>
        <w:numPr>
          <w:ilvl w:val="0"/>
          <w:numId w:val="1"/>
        </w:numPr>
        <w:rPr>
          <w:lang w:val="en-CA"/>
        </w:rPr>
      </w:pPr>
      <w:r>
        <w:rPr>
          <w:lang w:val="en-CA"/>
        </w:rPr>
        <w:t>Curing the oven.</w:t>
      </w:r>
    </w:p>
    <w:p>
      <w:pPr>
        <w:pStyle w:val="style0"/>
        <w:rPr>
          <w:lang w:val="en-CA"/>
        </w:rPr>
      </w:pPr>
      <w:r>
        <w:rPr>
          <w:lang w:val="en-CA"/>
        </w:rPr>
        <w:t xml:space="preserve">Like all brick and clay ovens your oven has to be cured. The first step is to get a 7 day candle and leave it burning in the oven for </w:t>
      </w:r>
      <w:r>
        <w:rPr>
          <w:lang w:val="en-CA"/>
        </w:rPr>
        <w:t>a few</w:t>
      </w:r>
      <w:r>
        <w:rPr>
          <w:lang w:val="en-CA"/>
        </w:rPr>
        <w:t xml:space="preserve"> days. Close the door and leave the chimney open. Next step is to run a seri</w:t>
      </w:r>
      <w:r>
        <w:rPr>
          <w:lang w:val="en-CA"/>
        </w:rPr>
        <w:t>e</w:t>
      </w:r>
      <w:r>
        <w:rPr>
          <w:lang w:val="en-CA"/>
        </w:rPr>
        <w:t>s of very small but gradually increasing fires in the oven. Each fire should take 3-4 hours. The first fire should be very low, at just 1</w:t>
      </w:r>
      <w:r>
        <w:rPr>
          <w:lang w:val="en-CA"/>
        </w:rPr>
        <w:t>5</w:t>
      </w:r>
      <w:r>
        <w:rPr>
          <w:lang w:val="en-CA"/>
        </w:rPr>
        <w:t>0-</w:t>
      </w:r>
      <w:r>
        <w:rPr>
          <w:lang w:val="en-CA"/>
        </w:rPr>
        <w:t>2</w:t>
      </w:r>
      <w:r>
        <w:rPr>
          <w:lang w:val="en-CA"/>
        </w:rPr>
        <w:t xml:space="preserve">50F. The next one </w:t>
      </w:r>
      <w:r>
        <w:rPr>
          <w:lang w:val="en-CA"/>
        </w:rPr>
        <w:t>35</w:t>
      </w:r>
      <w:r>
        <w:rPr>
          <w:lang w:val="en-CA"/>
        </w:rPr>
        <w:t>0-</w:t>
      </w:r>
      <w:r>
        <w:rPr>
          <w:lang w:val="en-CA"/>
        </w:rPr>
        <w:t>50</w:t>
      </w:r>
      <w:r>
        <w:rPr>
          <w:lang w:val="en-CA"/>
        </w:rPr>
        <w:t xml:space="preserve">0F and </w:t>
      </w:r>
      <w:r>
        <w:rPr>
          <w:lang w:val="en-CA"/>
        </w:rPr>
        <w:t>the final fire at 700F</w:t>
      </w:r>
      <w:r>
        <w:rPr>
          <w:lang w:val="en-CA"/>
        </w:rPr>
        <w:t xml:space="preserve">. Please use smaller pieces of wood when curing the oven – ideal are 3-4” chunks </w:t>
      </w:r>
      <w:r>
        <w:rPr>
          <w:lang w:val="en-CA"/>
        </w:rPr>
        <w:t>r split logs</w:t>
      </w:r>
      <w:r>
        <w:rPr>
          <w:lang w:val="en-CA"/>
        </w:rPr>
        <w:t xml:space="preserve">. Do not use </w:t>
      </w:r>
      <w:r>
        <w:rPr>
          <w:lang w:val="en-CA"/>
        </w:rPr>
        <w:t xml:space="preserve">full size </w:t>
      </w:r>
      <w:r>
        <w:rPr>
          <w:lang w:val="en-CA"/>
        </w:rPr>
        <w:t>fireplace logs as they are too big. Curing the oven usually takes a few days and is mean</w:t>
      </w:r>
      <w:r>
        <w:rPr>
          <w:lang w:val="en-CA"/>
        </w:rPr>
        <w:t>t</w:t>
      </w:r>
      <w:r>
        <w:rPr>
          <w:lang w:val="en-CA"/>
        </w:rPr>
        <w:t xml:space="preserve"> to drive away as much moisture as possible from the </w:t>
      </w:r>
      <w:r>
        <w:rPr>
          <w:lang w:val="en-CA"/>
        </w:rPr>
        <w:t>dome</w:t>
      </w:r>
      <w:r>
        <w:rPr>
          <w:lang w:val="en-CA"/>
        </w:rPr>
        <w:t xml:space="preserve"> of the oven. Once </w:t>
      </w:r>
      <w:r>
        <w:rPr>
          <w:lang w:val="en-CA"/>
        </w:rPr>
        <w:t>the oven is</w:t>
      </w:r>
      <w:r>
        <w:rPr>
          <w:lang w:val="en-CA"/>
        </w:rPr>
        <w:t xml:space="preserve"> cured it’s ready to be used! </w:t>
      </w:r>
      <w:r>
        <w:rPr>
          <w:lang w:val="en-CA"/>
        </w:rPr>
        <w:t>Some degree of c</w:t>
      </w:r>
      <w:r>
        <w:rPr>
          <w:lang w:val="en-CA"/>
        </w:rPr>
        <w:t>rack</w:t>
      </w:r>
      <w:r>
        <w:rPr>
          <w:lang w:val="en-CA"/>
        </w:rPr>
        <w:t>ing</w:t>
      </w:r>
      <w:r>
        <w:rPr>
          <w:lang w:val="en-CA"/>
        </w:rPr>
        <w:t xml:space="preserve"> </w:t>
      </w:r>
      <w:r>
        <w:rPr>
          <w:lang w:val="en-CA"/>
        </w:rPr>
        <w:t>is</w:t>
      </w:r>
      <w:r>
        <w:rPr>
          <w:lang w:val="en-CA"/>
        </w:rPr>
        <w:t xml:space="preserve"> normal in all brick and clay ovens. The brick oven (but not the clay oven) comes with the Ultrafire kit to patch possible cracks, please see our other </w:t>
      </w:r>
      <w:r>
        <w:rPr>
          <w:lang w:val="en-CA"/>
        </w:rPr>
        <w:t>download</w:t>
      </w:r>
      <w:r>
        <w:rPr>
          <w:lang w:val="en-CA"/>
        </w:rPr>
        <w:t xml:space="preserve"> on how to use it, as well as the video. </w:t>
      </w:r>
    </w:p>
    <w:p>
      <w:pPr>
        <w:pStyle w:val="style0"/>
        <w:rPr>
          <w:lang w:val="en-CA"/>
        </w:rPr>
      </w:pPr>
      <w:r>
        <w:rPr>
          <w:lang w:val="en-CA"/>
        </w:rPr>
      </w:r>
    </w:p>
    <w:p>
      <w:pPr>
        <w:pStyle w:val="style44"/>
        <w:numPr>
          <w:ilvl w:val="0"/>
          <w:numId w:val="1"/>
        </w:numPr>
        <w:rPr>
          <w:lang w:val="en-CA"/>
        </w:rPr>
      </w:pPr>
      <w:r>
        <w:rPr>
          <w:lang w:val="en-CA"/>
        </w:rPr>
        <w:t>Firing the oven.</w:t>
      </w:r>
    </w:p>
    <w:p>
      <w:pPr>
        <w:pStyle w:val="style44"/>
        <w:ind w:hanging="0" w:left="0" w:right="0"/>
        <w:rPr>
          <w:u w:val="single"/>
          <w:lang w:val="en-CA"/>
        </w:rPr>
      </w:pPr>
      <w:r>
        <w:rPr>
          <w:lang w:val="en-CA"/>
        </w:rPr>
        <w:t xml:space="preserve">When using the oven an important thing to remember is to keep the fires slow and gradual. </w:t>
      </w:r>
      <w:r>
        <w:rPr>
          <w:lang w:val="en-CA"/>
        </w:rPr>
        <w:t>A Portuguese</w:t>
      </w:r>
      <w:r>
        <w:rPr>
          <w:lang w:val="en-CA"/>
        </w:rPr>
        <w:t xml:space="preserve"> oven needs 90 min. </w:t>
      </w:r>
      <w:r>
        <w:rPr>
          <w:lang w:val="en-CA"/>
        </w:rPr>
        <w:t>t</w:t>
      </w:r>
      <w:r>
        <w:rPr>
          <w:lang w:val="en-CA"/>
        </w:rPr>
        <w:t xml:space="preserve">o reach pizza cooking temperature.  The best wood to burn in the oven is seasoned hardwood such as maple, cherry, oak. </w:t>
      </w:r>
      <w:r>
        <w:rPr>
          <w:u w:val="single"/>
          <w:lang w:val="en-CA"/>
        </w:rPr>
        <w:t xml:space="preserve">Never burn liquids or gas in your oven, incl. firestarter fluid! Please keep in mind that the temperature gauge of the oven is in Celsius, not Fahrenheit, 300-400C is a good T for cooking pizza and all other dishes are cooked at lower T. </w:t>
      </w:r>
      <w:r>
        <w:rPr>
          <w:u w:val="single"/>
          <w:lang w:val="en-CA"/>
        </w:rPr>
        <w:t>Do not overfire</w:t>
      </w:r>
      <w:r>
        <w:rPr>
          <w:u w:val="single"/>
          <w:lang w:val="en-CA"/>
        </w:rPr>
        <w:t>!</w:t>
      </w:r>
    </w:p>
    <w:p>
      <w:pPr>
        <w:pStyle w:val="style44"/>
        <w:ind w:hanging="0" w:left="0" w:right="0"/>
        <w:rPr/>
      </w:pPr>
      <w:r>
        <w:rPr/>
      </w:r>
    </w:p>
    <w:p>
      <w:pPr>
        <w:pStyle w:val="style44"/>
        <w:numPr>
          <w:ilvl w:val="0"/>
          <w:numId w:val="1"/>
        </w:numPr>
        <w:ind w:hanging="360" w:left="720" w:right="0"/>
        <w:rPr>
          <w:u w:val="none"/>
          <w:lang w:val="en-CA"/>
        </w:rPr>
      </w:pPr>
      <w:r>
        <w:rPr>
          <w:u w:val="none"/>
          <w:lang w:val="en-CA"/>
        </w:rPr>
        <w:t>Covering the oven.</w:t>
      </w:r>
    </w:p>
    <w:p>
      <w:pPr>
        <w:pStyle w:val="style44"/>
        <w:ind w:hanging="0" w:left="0" w:right="0"/>
        <w:rPr>
          <w:u w:val="none"/>
          <w:lang w:val="en-CA"/>
        </w:rPr>
      </w:pPr>
      <w:r>
        <w:rPr>
          <w:u w:val="none"/>
          <w:lang w:val="en-CA"/>
        </w:rPr>
        <w:t xml:space="preserve">The </w:t>
      </w:r>
      <w:r>
        <w:rPr>
          <w:u w:val="none"/>
          <w:lang w:val="en-CA"/>
        </w:rPr>
        <w:t xml:space="preserve">Portuguese </w:t>
      </w:r>
      <w:r>
        <w:rPr>
          <w:u w:val="none"/>
          <w:lang w:val="en-CA"/>
        </w:rPr>
        <w:t xml:space="preserve">oven should always be protected from the elements! It should not be exposed to any rain or snow. This can be achieved with a simple waterproof BBQ cover or even tarp, as long as it's waterproof. </w:t>
      </w:r>
    </w:p>
    <w:p>
      <w:pPr>
        <w:pStyle w:val="style0"/>
        <w:rPr/>
      </w:pPr>
      <w:r>
        <w:rPr/>
      </w:r>
    </w:p>
    <w:p>
      <w:pPr>
        <w:pStyle w:val="style0"/>
        <w:rPr/>
      </w:pPr>
      <w:r>
        <w:rPr/>
      </w:r>
    </w:p>
    <w:p>
      <w:pPr>
        <w:pStyle w:val="style0"/>
        <w:rPr/>
      </w:pPr>
      <w:r>
        <w:rPr/>
      </w:r>
    </w:p>
    <w:p>
      <w:pPr>
        <w:pStyle w:val="style0"/>
        <w:rPr/>
      </w:pPr>
      <w:r>
        <w:rPr/>
      </w:r>
    </w:p>
    <w:sectPr>
      <w:type w:val="nextPage"/>
      <w:pgSz w:h="15840" w:w="12240"/>
      <w:pgMar w:bottom="1440" w:footer="0" w:gutter="0" w:header="0" w:left="1440" w:right="1440" w:top="144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mbria">
    <w:charset w:val="00"/>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0" w:before="0" w:line="100" w:lineRule="atLeast"/>
      <w:contextualSpacing w:val="false"/>
    </w:pPr>
    <w:rPr>
      <w:rFonts w:ascii="Calibri" w:cs="Calibri" w:eastAsia="SimSun" w:hAnsi="Calibri"/>
      <w:color w:val="00000A"/>
      <w:sz w:val="24"/>
      <w:szCs w:val="24"/>
      <w:lang w:bidi="en-US" w:eastAsia="en-US" w:val="en-US"/>
    </w:rPr>
  </w:style>
  <w:style w:styleId="style1" w:type="paragraph">
    <w:name w:val="Heading 1"/>
    <w:basedOn w:val="style0"/>
    <w:next w:val="style1"/>
    <w:pPr>
      <w:keepNext/>
      <w:spacing w:after="60" w:before="240"/>
      <w:contextualSpacing w:val="false"/>
    </w:pPr>
    <w:rPr>
      <w:rFonts w:ascii="Cambria" w:cs="" w:hAnsi="Cambria"/>
      <w:b/>
      <w:bCs/>
      <w:sz w:val="32"/>
      <w:szCs w:val="32"/>
    </w:rPr>
  </w:style>
  <w:style w:styleId="style2" w:type="paragraph">
    <w:name w:val="Heading 2"/>
    <w:basedOn w:val="style0"/>
    <w:next w:val="style2"/>
    <w:pPr>
      <w:keepNext/>
      <w:spacing w:after="60" w:before="240"/>
      <w:contextualSpacing w:val="false"/>
    </w:pPr>
    <w:rPr>
      <w:rFonts w:ascii="Cambria" w:cs="" w:hAnsi="Cambria"/>
      <w:b/>
      <w:bCs/>
      <w:i/>
      <w:iCs/>
      <w:sz w:val="28"/>
      <w:szCs w:val="28"/>
    </w:rPr>
  </w:style>
  <w:style w:styleId="style3" w:type="paragraph">
    <w:name w:val="Heading 3"/>
    <w:basedOn w:val="style0"/>
    <w:next w:val="style3"/>
    <w:pPr>
      <w:keepNext/>
      <w:spacing w:after="60" w:before="240"/>
      <w:contextualSpacing w:val="false"/>
    </w:pPr>
    <w:rPr>
      <w:rFonts w:ascii="Cambria" w:cs="" w:hAnsi="Cambria"/>
      <w:b/>
      <w:bCs/>
      <w:sz w:val="26"/>
      <w:szCs w:val="26"/>
    </w:rPr>
  </w:style>
  <w:style w:styleId="style4" w:type="paragraph">
    <w:name w:val="Heading 4"/>
    <w:basedOn w:val="style0"/>
    <w:next w:val="style4"/>
    <w:pPr>
      <w:keepNext/>
      <w:spacing w:after="60" w:before="240"/>
      <w:contextualSpacing w:val="false"/>
    </w:pPr>
    <w:rPr>
      <w:rFonts w:cs=""/>
      <w:b/>
      <w:bCs/>
      <w:sz w:val="28"/>
      <w:szCs w:val="28"/>
    </w:rPr>
  </w:style>
  <w:style w:styleId="style5" w:type="paragraph">
    <w:name w:val="Heading 5"/>
    <w:basedOn w:val="style0"/>
    <w:next w:val="style5"/>
    <w:pPr>
      <w:spacing w:after="60" w:before="240"/>
      <w:contextualSpacing w:val="false"/>
    </w:pPr>
    <w:rPr>
      <w:b/>
      <w:bCs/>
      <w:i/>
      <w:iCs/>
      <w:sz w:val="26"/>
      <w:szCs w:val="26"/>
    </w:rPr>
  </w:style>
  <w:style w:styleId="style6" w:type="paragraph">
    <w:name w:val="Heading 6"/>
    <w:basedOn w:val="style0"/>
    <w:next w:val="style6"/>
    <w:pPr>
      <w:spacing w:after="60" w:before="240"/>
      <w:contextualSpacing w:val="false"/>
    </w:pPr>
    <w:rPr>
      <w:b/>
      <w:bCs/>
      <w:sz w:val="22"/>
      <w:szCs w:val="22"/>
    </w:rPr>
  </w:style>
  <w:style w:styleId="style7" w:type="paragraph">
    <w:name w:val="Heading 7"/>
    <w:basedOn w:val="style0"/>
    <w:next w:val="style7"/>
    <w:pPr>
      <w:spacing w:after="60" w:before="240"/>
      <w:contextualSpacing w:val="false"/>
    </w:pPr>
    <w:rPr/>
  </w:style>
  <w:style w:styleId="style8" w:type="paragraph">
    <w:name w:val="Heading 8"/>
    <w:basedOn w:val="style0"/>
    <w:next w:val="style8"/>
    <w:pPr>
      <w:spacing w:after="60" w:before="240"/>
      <w:contextualSpacing w:val="false"/>
    </w:pPr>
    <w:rPr>
      <w:i/>
      <w:iCs/>
    </w:rPr>
  </w:style>
  <w:style w:styleId="style9" w:type="paragraph">
    <w:name w:val="Heading 9"/>
    <w:basedOn w:val="style0"/>
    <w:next w:val="style9"/>
    <w:pPr>
      <w:spacing w:after="60" w:before="240"/>
      <w:contextualSpacing w:val="false"/>
    </w:pPr>
    <w:rPr>
      <w:rFonts w:ascii="Cambria" w:cs="" w:hAnsi="Cambria"/>
      <w:sz w:val="22"/>
      <w:szCs w:val="22"/>
    </w:rPr>
  </w:style>
  <w:style w:styleId="style15" w:type="character">
    <w:name w:val="Default Paragraph Font"/>
    <w:next w:val="style15"/>
    <w:rPr/>
  </w:style>
  <w:style w:styleId="style16" w:type="character">
    <w:name w:val="Heading 1 Char"/>
    <w:basedOn w:val="style15"/>
    <w:next w:val="style16"/>
    <w:rPr>
      <w:rFonts w:ascii="Cambria" w:cs="" w:hAnsi="Cambria"/>
      <w:b/>
      <w:bCs/>
      <w:sz w:val="32"/>
      <w:szCs w:val="32"/>
    </w:rPr>
  </w:style>
  <w:style w:styleId="style17" w:type="character">
    <w:name w:val="Heading 2 Char"/>
    <w:basedOn w:val="style15"/>
    <w:next w:val="style17"/>
    <w:rPr>
      <w:rFonts w:ascii="Cambria" w:cs="" w:hAnsi="Cambria"/>
      <w:b/>
      <w:bCs/>
      <w:i/>
      <w:iCs/>
      <w:sz w:val="28"/>
      <w:szCs w:val="28"/>
    </w:rPr>
  </w:style>
  <w:style w:styleId="style18" w:type="character">
    <w:name w:val="Heading 3 Char"/>
    <w:basedOn w:val="style15"/>
    <w:next w:val="style18"/>
    <w:rPr>
      <w:rFonts w:ascii="Cambria" w:cs="" w:hAnsi="Cambria"/>
      <w:b/>
      <w:bCs/>
      <w:sz w:val="26"/>
      <w:szCs w:val="26"/>
    </w:rPr>
  </w:style>
  <w:style w:styleId="style19" w:type="character">
    <w:name w:val="Heading 4 Char"/>
    <w:basedOn w:val="style15"/>
    <w:next w:val="style19"/>
    <w:rPr>
      <w:rFonts w:cs=""/>
      <w:b/>
      <w:bCs/>
      <w:sz w:val="28"/>
      <w:szCs w:val="28"/>
    </w:rPr>
  </w:style>
  <w:style w:styleId="style20" w:type="character">
    <w:name w:val="Heading 5 Char"/>
    <w:basedOn w:val="style15"/>
    <w:next w:val="style20"/>
    <w:rPr>
      <w:b/>
      <w:bCs/>
      <w:i/>
      <w:iCs/>
      <w:sz w:val="26"/>
      <w:szCs w:val="26"/>
    </w:rPr>
  </w:style>
  <w:style w:styleId="style21" w:type="character">
    <w:name w:val="Heading 6 Char"/>
    <w:basedOn w:val="style15"/>
    <w:next w:val="style21"/>
    <w:rPr>
      <w:b/>
      <w:bCs/>
    </w:rPr>
  </w:style>
  <w:style w:styleId="style22" w:type="character">
    <w:name w:val="Heading 7 Char"/>
    <w:basedOn w:val="style15"/>
    <w:next w:val="style22"/>
    <w:rPr>
      <w:sz w:val="24"/>
      <w:szCs w:val="24"/>
    </w:rPr>
  </w:style>
  <w:style w:styleId="style23" w:type="character">
    <w:name w:val="Heading 8 Char"/>
    <w:basedOn w:val="style15"/>
    <w:next w:val="style23"/>
    <w:rPr>
      <w:i/>
      <w:iCs/>
      <w:sz w:val="24"/>
      <w:szCs w:val="24"/>
    </w:rPr>
  </w:style>
  <w:style w:styleId="style24" w:type="character">
    <w:name w:val="Heading 9 Char"/>
    <w:basedOn w:val="style15"/>
    <w:next w:val="style24"/>
    <w:rPr>
      <w:rFonts w:ascii="Cambria" w:cs="" w:hAnsi="Cambria"/>
    </w:rPr>
  </w:style>
  <w:style w:styleId="style25" w:type="character">
    <w:name w:val="Title Char"/>
    <w:basedOn w:val="style15"/>
    <w:next w:val="style25"/>
    <w:rPr>
      <w:rFonts w:ascii="Cambria" w:cs="" w:hAnsi="Cambria"/>
      <w:b/>
      <w:bCs/>
      <w:sz w:val="32"/>
      <w:szCs w:val="32"/>
    </w:rPr>
  </w:style>
  <w:style w:styleId="style26" w:type="character">
    <w:name w:val="Subtitle Char"/>
    <w:basedOn w:val="style15"/>
    <w:next w:val="style26"/>
    <w:rPr>
      <w:rFonts w:ascii="Cambria" w:cs="" w:hAnsi="Cambria"/>
      <w:sz w:val="24"/>
      <w:szCs w:val="24"/>
    </w:rPr>
  </w:style>
  <w:style w:styleId="style27" w:type="character">
    <w:name w:val="Strong Emphasis"/>
    <w:basedOn w:val="style15"/>
    <w:next w:val="style27"/>
    <w:rPr>
      <w:b/>
      <w:bCs/>
    </w:rPr>
  </w:style>
  <w:style w:styleId="style28" w:type="character">
    <w:name w:val="Emphasis"/>
    <w:basedOn w:val="style15"/>
    <w:next w:val="style28"/>
    <w:rPr>
      <w:rFonts w:ascii="Calibri" w:hAnsi="Calibri"/>
      <w:b/>
      <w:i/>
      <w:iCs/>
    </w:rPr>
  </w:style>
  <w:style w:styleId="style29" w:type="character">
    <w:name w:val="Quote Char"/>
    <w:basedOn w:val="style15"/>
    <w:next w:val="style29"/>
    <w:rPr>
      <w:i/>
      <w:sz w:val="24"/>
      <w:szCs w:val="24"/>
    </w:rPr>
  </w:style>
  <w:style w:styleId="style30" w:type="character">
    <w:name w:val="Intense Quote Char"/>
    <w:basedOn w:val="style15"/>
    <w:next w:val="style30"/>
    <w:rPr>
      <w:b/>
      <w:i/>
      <w:sz w:val="24"/>
    </w:rPr>
  </w:style>
  <w:style w:styleId="style31" w:type="character">
    <w:name w:val="Subtle Emphasis"/>
    <w:next w:val="style31"/>
    <w:rPr>
      <w:i/>
      <w:color w:val="5A5A5A"/>
    </w:rPr>
  </w:style>
  <w:style w:styleId="style32" w:type="character">
    <w:name w:val="Intense Emphasis"/>
    <w:basedOn w:val="style15"/>
    <w:next w:val="style32"/>
    <w:rPr>
      <w:b/>
      <w:i/>
      <w:sz w:val="24"/>
      <w:szCs w:val="24"/>
      <w:u w:val="single"/>
    </w:rPr>
  </w:style>
  <w:style w:styleId="style33" w:type="character">
    <w:name w:val="Subtle Reference"/>
    <w:basedOn w:val="style15"/>
    <w:next w:val="style33"/>
    <w:rPr>
      <w:sz w:val="24"/>
      <w:szCs w:val="24"/>
      <w:u w:val="single"/>
    </w:rPr>
  </w:style>
  <w:style w:styleId="style34" w:type="character">
    <w:name w:val="Intense Reference"/>
    <w:basedOn w:val="style15"/>
    <w:next w:val="style34"/>
    <w:rPr>
      <w:b/>
      <w:sz w:val="24"/>
      <w:u w:val="single"/>
    </w:rPr>
  </w:style>
  <w:style w:styleId="style35" w:type="character">
    <w:name w:val="Book Title"/>
    <w:basedOn w:val="style15"/>
    <w:next w:val="style35"/>
    <w:rPr>
      <w:rFonts w:ascii="Cambria" w:cs="" w:hAnsi="Cambria"/>
      <w:b/>
      <w:i/>
      <w:sz w:val="24"/>
      <w:szCs w:val="24"/>
    </w:rPr>
  </w:style>
  <w:style w:styleId="style36" w:type="paragraph">
    <w:name w:val="Heading"/>
    <w:basedOn w:val="style0"/>
    <w:next w:val="style37"/>
    <w:pPr>
      <w:keepNext/>
      <w:spacing w:after="120" w:before="240"/>
      <w:contextualSpacing w:val="false"/>
    </w:pPr>
    <w:rPr>
      <w:rFonts w:ascii="Arial" w:cs="Mangal" w:eastAsia="Microsoft YaHei" w:hAnsi="Arial"/>
      <w:sz w:val="28"/>
      <w:szCs w:val="28"/>
    </w:rPr>
  </w:style>
  <w:style w:styleId="style37" w:type="paragraph">
    <w:name w:val="Text Body"/>
    <w:basedOn w:val="style0"/>
    <w:next w:val="style37"/>
    <w:pPr>
      <w:spacing w:after="120" w:before="0"/>
      <w:contextualSpacing w:val="false"/>
    </w:pPr>
    <w:rPr/>
  </w:style>
  <w:style w:styleId="style38" w:type="paragraph">
    <w:name w:val="List"/>
    <w:basedOn w:val="style37"/>
    <w:next w:val="style38"/>
    <w:pPr/>
    <w:rPr>
      <w:rFonts w:cs="Mangal"/>
    </w:rPr>
  </w:style>
  <w:style w:styleId="style39" w:type="paragraph">
    <w:name w:val="Caption"/>
    <w:basedOn w:val="style0"/>
    <w:next w:val="style39"/>
    <w:pPr>
      <w:suppressLineNumbers/>
      <w:spacing w:after="120" w:before="120"/>
      <w:contextualSpacing w:val="false"/>
    </w:pPr>
    <w:rPr>
      <w:rFonts w:cs="Mangal"/>
      <w:i/>
      <w:iCs/>
      <w:sz w:val="24"/>
      <w:szCs w:val="24"/>
    </w:rPr>
  </w:style>
  <w:style w:styleId="style40" w:type="paragraph">
    <w:name w:val="Index"/>
    <w:basedOn w:val="style0"/>
    <w:next w:val="style40"/>
    <w:pPr>
      <w:suppressLineNumbers/>
    </w:pPr>
    <w:rPr>
      <w:rFonts w:cs="Mangal"/>
    </w:rPr>
  </w:style>
  <w:style w:styleId="style41" w:type="paragraph">
    <w:name w:val="Title"/>
    <w:basedOn w:val="style0"/>
    <w:next w:val="style41"/>
    <w:pPr>
      <w:spacing w:after="60" w:before="240"/>
      <w:contextualSpacing w:val="false"/>
      <w:jc w:val="center"/>
    </w:pPr>
    <w:rPr>
      <w:rFonts w:ascii="Cambria" w:cs="" w:hAnsi="Cambria"/>
      <w:b/>
      <w:bCs/>
      <w:sz w:val="32"/>
      <w:szCs w:val="32"/>
    </w:rPr>
  </w:style>
  <w:style w:styleId="style42" w:type="paragraph">
    <w:name w:val="Subtitle"/>
    <w:basedOn w:val="style0"/>
    <w:next w:val="style42"/>
    <w:pPr>
      <w:spacing w:after="60" w:before="0"/>
      <w:contextualSpacing w:val="false"/>
      <w:jc w:val="center"/>
    </w:pPr>
    <w:rPr>
      <w:rFonts w:ascii="Cambria" w:cs="" w:hAnsi="Cambria"/>
    </w:rPr>
  </w:style>
  <w:style w:styleId="style43" w:type="paragraph">
    <w:name w:val="No Spacing"/>
    <w:basedOn w:val="style0"/>
    <w:next w:val="style43"/>
    <w:pPr/>
    <w:rPr>
      <w:szCs w:val="32"/>
    </w:rPr>
  </w:style>
  <w:style w:styleId="style44" w:type="paragraph">
    <w:name w:val="List Paragraph"/>
    <w:basedOn w:val="style0"/>
    <w:next w:val="style44"/>
    <w:pPr>
      <w:spacing w:after="0" w:before="0"/>
      <w:ind w:hanging="0" w:left="720" w:right="0"/>
      <w:contextualSpacing/>
    </w:pPr>
    <w:rPr/>
  </w:style>
  <w:style w:styleId="style45" w:type="paragraph">
    <w:name w:val="Quote"/>
    <w:basedOn w:val="style0"/>
    <w:next w:val="style45"/>
    <w:pPr/>
    <w:rPr>
      <w:i/>
    </w:rPr>
  </w:style>
  <w:style w:styleId="style46" w:type="paragraph">
    <w:name w:val="Intense Quote"/>
    <w:basedOn w:val="style0"/>
    <w:next w:val="style46"/>
    <w:pPr>
      <w:ind w:hanging="0" w:left="720" w:right="720"/>
    </w:pPr>
    <w:rPr>
      <w:b/>
      <w:i/>
      <w:szCs w:val="22"/>
    </w:rPr>
  </w:style>
  <w:style w:styleId="style47" w:type="paragraph">
    <w:name w:val="Contents Heading"/>
    <w:basedOn w:val="style1"/>
    <w:next w:val="style4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TotalTime>
  <Application>LibreOffice/4.1.3.2$Windows_x86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2013-05-09T14:36:00Z</dcterms:created>
  <dc:creator>user</dc:creator>
  <cp:lastModifiedBy>user</cp:lastModifiedBy>
  <dcterms:modified xsi:type="dcterms:W3CDTF">2013-05-09T14:58:00Z</dcterms:modified>
  <cp:revision>4</cp:revision>
</cp:coreProperties>
</file>